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25400</wp:posOffset>
            </wp:positionV>
            <wp:extent cx="641221" cy="95904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1221" cy="959043"/>
                    </a:xfrm>
                    <a:prstGeom prst="rect"/>
                    <a:ln/>
                  </pic:spPr>
                </pic:pic>
              </a:graphicData>
            </a:graphic>
          </wp:anchor>
        </w:drawing>
      </w:r>
    </w:p>
    <w:p w:rsidR="00000000" w:rsidDel="00000000" w:rsidP="00000000" w:rsidRDefault="00000000" w:rsidRPr="00000000" w14:paraId="00000002">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SUTTER COUNTY RESOURCE CONSERVATION </w:t>
      </w:r>
    </w:p>
    <w:p w:rsidR="00000000" w:rsidDel="00000000" w:rsidP="00000000" w:rsidRDefault="00000000" w:rsidRPr="00000000" w14:paraId="00000003">
      <w:pPr>
        <w:spacing w:after="0" w:before="4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DISTRICT BOARD S</w:t>
      </w:r>
      <w:r w:rsidDel="00000000" w:rsidR="00000000" w:rsidRPr="00000000">
        <w:rPr>
          <w:rFonts w:ascii="Times New Roman" w:cs="Times New Roman" w:eastAsia="Times New Roman" w:hAnsi="Times New Roman"/>
          <w:b w:val="1"/>
          <w:sz w:val="24"/>
          <w:szCs w:val="24"/>
          <w:rtl w:val="0"/>
        </w:rPr>
        <w:t xml:space="preserve">PECIAL </w:t>
      </w:r>
      <w:r w:rsidDel="00000000" w:rsidR="00000000" w:rsidRPr="00000000">
        <w:rPr>
          <w:rFonts w:ascii="Times New Roman" w:cs="Times New Roman" w:eastAsia="Times New Roman" w:hAnsi="Times New Roman"/>
          <w:b w:val="1"/>
          <w:color w:val="000000"/>
          <w:sz w:val="24"/>
          <w:szCs w:val="24"/>
          <w:rtl w:val="0"/>
        </w:rPr>
        <w:t xml:space="preserve">MEETING AGENDA </w:t>
      </w:r>
      <w:r w:rsidDel="00000000" w:rsidR="00000000" w:rsidRPr="00000000">
        <w:rPr>
          <w:rtl w:val="0"/>
        </w:rPr>
      </w:r>
    </w:p>
    <w:p w:rsidR="00000000" w:rsidDel="00000000" w:rsidP="00000000" w:rsidRDefault="00000000" w:rsidRPr="00000000" w14:paraId="00000004">
      <w:pPr>
        <w:spacing w:after="0" w:before="140" w:line="240" w:lineRule="auto"/>
        <w:ind w:right="38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          March 13,</w:t>
      </w:r>
      <w:r w:rsidDel="00000000" w:rsidR="00000000" w:rsidRPr="00000000">
        <w:rPr>
          <w:rFonts w:ascii="Times New Roman" w:cs="Times New Roman" w:eastAsia="Times New Roman" w:hAnsi="Times New Roman"/>
          <w:color w:val="000000"/>
          <w:sz w:val="24"/>
          <w:szCs w:val="24"/>
          <w:rtl w:val="0"/>
        </w:rPr>
        <w:t xml:space="preserve"> 2024 1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0 P.M.  </w:t>
      </w:r>
      <w:r w:rsidDel="00000000" w:rsidR="00000000" w:rsidRPr="00000000">
        <w:rPr>
          <w:rtl w:val="0"/>
        </w:rPr>
      </w:r>
    </w:p>
    <w:p w:rsidR="00000000" w:rsidDel="00000000" w:rsidP="00000000" w:rsidRDefault="00000000" w:rsidRPr="00000000" w14:paraId="0000000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Sutter County RCD Office - Conference Room</w:t>
      </w:r>
    </w:p>
    <w:p w:rsidR="00000000" w:rsidDel="00000000" w:rsidP="00000000" w:rsidRDefault="00000000" w:rsidRPr="00000000" w14:paraId="0000000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oboto" w:cs="Roboto" w:eastAsia="Roboto" w:hAnsi="Roboto"/>
          <w:color w:val="202124"/>
          <w:sz w:val="21"/>
          <w:szCs w:val="21"/>
          <w:highlight w:val="white"/>
          <w:rtl w:val="0"/>
        </w:rPr>
        <w:t xml:space="preserve">144 Gibson Ave, Yuba City, CA 95991</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meeting will be conducted in person at the Sutter County Resource Conservation District’s Office. All board members and staff are expected to attend the scheduled meeting. The public is invited to observe and at designated times, are able to provide comments during the meeting by attending and sharing their interests with us.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CALL TO ORDER AND ROLL CALL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E">
      <w:pPr>
        <w:spacing w:after="0" w:before="31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F">
      <w:pPr>
        <w:numPr>
          <w:ilvl w:val="0"/>
          <w:numId w:val="1"/>
        </w:numPr>
        <w:spacing w:after="0" w:afterAutospacing="0" w:before="315"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Discuss and vote on Resolution 2024-</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appointments to the Board</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Banking updates</w:t>
      </w:r>
    </w:p>
    <w:p w:rsidR="00000000" w:rsidDel="00000000" w:rsidP="00000000" w:rsidRDefault="00000000" w:rsidRPr="00000000" w14:paraId="00000011">
      <w:pPr>
        <w:numPr>
          <w:ilvl w:val="0"/>
          <w:numId w:val="1"/>
        </w:numPr>
        <w:spacing w:after="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and vote on Resolution 2024-3 to set a new date and time for monthly regular Board meetings.</w:t>
      </w:r>
    </w:p>
    <w:p w:rsidR="00000000" w:rsidDel="00000000" w:rsidP="00000000" w:rsidRDefault="00000000" w:rsidRPr="00000000" w14:paraId="00000012">
      <w:pPr>
        <w:spacing w:after="0" w:before="316"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ADJOURN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after="0" w:before="315"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Next regular meeting will be held on </w:t>
      </w:r>
      <w:r w:rsidDel="00000000" w:rsidR="00000000" w:rsidRPr="00000000">
        <w:rPr>
          <w:rFonts w:ascii="Times New Roman" w:cs="Times New Roman" w:eastAsia="Times New Roman" w:hAnsi="Times New Roman"/>
          <w:sz w:val="24"/>
          <w:szCs w:val="24"/>
          <w:rtl w:val="0"/>
        </w:rPr>
        <w:t xml:space="preserve">April 4</w:t>
      </w:r>
      <w:r w:rsidDel="00000000" w:rsidR="00000000" w:rsidRPr="00000000">
        <w:rPr>
          <w:rFonts w:ascii="Times New Roman" w:cs="Times New Roman" w:eastAsia="Times New Roman" w:hAnsi="Times New Roman"/>
          <w:color w:val="000000"/>
          <w:sz w:val="24"/>
          <w:szCs w:val="24"/>
          <w:rtl w:val="0"/>
        </w:rPr>
        <w:t xml:space="preserve">, 2024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2:00 p.m. </w:t>
      </w:r>
      <w:r w:rsidDel="00000000" w:rsidR="00000000" w:rsidRPr="00000000">
        <w:rPr>
          <w:rtl w:val="0"/>
        </w:rPr>
      </w:r>
    </w:p>
    <w:p w:rsidR="00000000" w:rsidDel="00000000" w:rsidP="00000000" w:rsidRDefault="00000000" w:rsidRPr="00000000" w14:paraId="00000014">
      <w:pPr>
        <w:spacing w:after="0" w:before="18"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Sutter County Resource Conservation District Office - Conference Room </w:t>
      </w:r>
      <w:r w:rsidDel="00000000" w:rsidR="00000000" w:rsidRPr="00000000">
        <w:rPr>
          <w:rtl w:val="0"/>
        </w:rPr>
      </w:r>
    </w:p>
    <w:p w:rsidR="00000000" w:rsidDel="00000000" w:rsidP="00000000" w:rsidRDefault="00000000" w:rsidRPr="00000000" w14:paraId="00000015">
      <w:pPr>
        <w:spacing w:after="0" w:before="22"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202124"/>
          <w:sz w:val="21"/>
          <w:szCs w:val="21"/>
          <w:highlight w:val="white"/>
          <w:rtl w:val="0"/>
        </w:rPr>
        <w:t xml:space="preserve">144 Gibson Rd, Yuba City, CA 95991</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vVS9APgRK4TzZZPuUI6Mvqt+oQ==">CgMxLjA4AHIhMUdDTUgza2p0aW1rSGk0Y0VxTkwxRkUwWnhfbDBuUEtK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